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6602" w:rsidRDefault="002A61E1" w:rsidP="0054275F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</w:rPr>
      </w:pPr>
      <w:r>
        <w:object w:dxaOrig="1377" w:dyaOrig="1457">
          <v:rect id="rectole0000000000" o:spid="_x0000_i1025" style="width:69pt;height:72.75pt" o:ole="" o:preferrelative="t" stroked="f">
            <v:imagedata r:id="rId6" o:title=""/>
          </v:rect>
          <o:OLEObject Type="Embed" ProgID="StaticMetafile" ShapeID="rectole0000000000" DrawAspect="Content" ObjectID="_1678776832" r:id="rId7"/>
        </w:object>
      </w:r>
    </w:p>
    <w:p w:rsidR="0054275F" w:rsidRDefault="0054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6602" w:rsidRPr="00A756F2" w:rsidRDefault="002A6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b/>
          <w:sz w:val="24"/>
          <w:szCs w:val="24"/>
        </w:rPr>
        <w:t>ПОКУПАТЕЛЯМ И ПРЕДПРИНИМАТЕЛЯМ</w:t>
      </w:r>
    </w:p>
    <w:p w:rsidR="00D16602" w:rsidRPr="00A756F2" w:rsidRDefault="002A61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b/>
          <w:sz w:val="24"/>
          <w:szCs w:val="24"/>
        </w:rPr>
        <w:t>Что нужно знать о Контрольно кассовой технике</w:t>
      </w:r>
    </w:p>
    <w:p w:rsidR="0054275F" w:rsidRPr="00A756F2" w:rsidRDefault="00542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6602" w:rsidRPr="00A756F2" w:rsidRDefault="002A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>В настоящее время индивидуальные предприниматели (далее ИП), не имеющие наемных работников (в случае заключения трудового договора с работником ИП обязаны в течение тридцати календарных дней с даты заключения такого трудового договора зарегистрировать ККТ), могут реализовывать товары собственного производства, выполнять работы или оказывать услуги без применения контрольно-кассовой техники.</w:t>
      </w:r>
    </w:p>
    <w:p w:rsidR="00D16602" w:rsidRPr="00A756F2" w:rsidRDefault="002A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b/>
          <w:sz w:val="24"/>
          <w:szCs w:val="24"/>
        </w:rPr>
        <w:t xml:space="preserve">С 1 июля 2021г. ИП должны будут применять контрольно-кассовую технику при расчетах за такие товары, работы, услуги </w:t>
      </w:r>
      <w:r w:rsidR="0054275F" w:rsidRPr="00A756F2">
        <w:rPr>
          <w:rFonts w:ascii="Times New Roman" w:eastAsia="Times New Roman" w:hAnsi="Times New Roman" w:cs="Times New Roman"/>
          <w:b/>
          <w:sz w:val="24"/>
          <w:szCs w:val="24"/>
        </w:rPr>
        <w:t>и, следовательно,</w:t>
      </w:r>
      <w:r w:rsidRPr="00A756F2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выдавать контрольно-кассовые чеки покупателям. </w:t>
      </w:r>
    </w:p>
    <w:p w:rsidR="00D16602" w:rsidRPr="00A756F2" w:rsidRDefault="002A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 xml:space="preserve">Для соблюдения требований Федерального закона от 22.05.2003 №54-ФЗ «О применении ККТ при осуществлении расчетов в Российской Федерации» всем налогоплательщикам необходимо </w:t>
      </w:r>
      <w:r w:rsidRPr="00A756F2">
        <w:rPr>
          <w:rFonts w:ascii="Times New Roman" w:eastAsia="Times New Roman" w:hAnsi="Times New Roman" w:cs="Times New Roman"/>
          <w:b/>
          <w:sz w:val="24"/>
          <w:szCs w:val="24"/>
        </w:rPr>
        <w:t>обеспечить указание в кассовом чеке следующих реквизитов</w:t>
      </w:r>
      <w:r w:rsidRPr="00A756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602" w:rsidRPr="00A756F2" w:rsidRDefault="002A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>- с 01.01.2021 применяемой при расчете системы налогообложения;</w:t>
      </w:r>
    </w:p>
    <w:p w:rsidR="00D16602" w:rsidRPr="00A756F2" w:rsidRDefault="002A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>- с 01.02.2021 наименования товара (работы, услуги) и их количества;</w:t>
      </w:r>
    </w:p>
    <w:p w:rsidR="00D16602" w:rsidRPr="00A756F2" w:rsidRDefault="002A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на это обстоятельство необходимо обратить плательщикам ЕНВД, УСН, патента и ЕСХН, на которых ранее эти обязанности не распространялись.  </w:t>
      </w:r>
    </w:p>
    <w:p w:rsidR="00D16602" w:rsidRPr="00A756F2" w:rsidRDefault="002A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>Появились новые требования к фискальным накопителям. Они должны формировать запросы о коде маркировки, уведомления о реализации маркированного товара, принимать ответы и квитанции. Кассы с накопителями старого образца можно применять до 5 августа включительно. Потом устаревшее оборудование исключат из реестра, и оно окажется под запретом. При замене накопителя нужно перерегистрировать кассу.</w:t>
      </w:r>
    </w:p>
    <w:p w:rsidR="00D16602" w:rsidRPr="00A756F2" w:rsidRDefault="002A61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>Следует учитывать, что за нарушение законодательства Российской Федерации о применении контрольно-кассовой техники статьей 145 Кодекса Российской Федерации об административных правонарушениях (далее – КоАП)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145 КоАП).</w:t>
      </w:r>
    </w:p>
    <w:p w:rsidR="00E9608C" w:rsidRPr="00A756F2" w:rsidRDefault="00A756F2" w:rsidP="00E960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6F2">
        <w:rPr>
          <w:rFonts w:ascii="Times New Roman" w:eastAsia="Times New Roman" w:hAnsi="Times New Roman" w:cs="Times New Roman"/>
          <w:sz w:val="24"/>
          <w:szCs w:val="24"/>
        </w:rPr>
        <w:t xml:space="preserve">Каждый покупатель после получения кассового чека может легко проверить, передал ли продавец информацию о произведенном с ним расчете в налоговый орган. Для этого через бесплатное мобильное приложение «Проверка чеков», которое можно скачать на сайте ФНС России </w:t>
      </w:r>
      <w:hyperlink r:id="rId8" w:history="1">
        <w:r w:rsidRPr="00A756F2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www.nalog.gov.ru</w:t>
        </w:r>
      </w:hyperlink>
      <w:r w:rsidRPr="00A756F2">
        <w:rPr>
          <w:rFonts w:ascii="Times New Roman" w:eastAsia="Times New Roman" w:hAnsi="Times New Roman" w:cs="Times New Roman"/>
          <w:sz w:val="24"/>
          <w:szCs w:val="24"/>
        </w:rPr>
        <w:t xml:space="preserve"> сканировать QR-код чека или вручную ввести данные бумажного кассового чека в специальные поля приложения. После ввода необходимой информации можно отправить запрос. Автоматизированная система пришлет в ответ информацию о данном чеке, которую можно будет сверить с реальной. При обнаружении расхождений в проверяемом чеке с информацией в базе данных ФНС России или полном отсутствии такой информации о произведенном расчете мобильное приложение предложит пользователю сообщить налоговой службе о выявленном нарушении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дальнейшего анализа и включения в план проверок</w:t>
      </w:r>
      <w:r w:rsidRPr="00A756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602" w:rsidRPr="00A756F2" w:rsidRDefault="00D16602">
      <w:pPr>
        <w:spacing w:after="0" w:line="240" w:lineRule="auto"/>
        <w:ind w:firstLine="709"/>
        <w:jc w:val="right"/>
        <w:rPr>
          <w:rFonts w:ascii="PF Din Text Cond Pro Thin" w:eastAsia="PF Din Text Cond Pro Thin" w:hAnsi="PF Din Text Cond Pro Thin" w:cs="PF Din Text Cond Pro Thin"/>
          <w:sz w:val="24"/>
          <w:szCs w:val="24"/>
        </w:rPr>
      </w:pPr>
    </w:p>
    <w:p w:rsidR="00A756F2" w:rsidRDefault="00A756F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56F2" w:rsidRDefault="00A756F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6602" w:rsidRPr="0054275F" w:rsidRDefault="002A61E1">
      <w:pPr>
        <w:spacing w:after="0" w:line="240" w:lineRule="auto"/>
        <w:ind w:firstLine="709"/>
        <w:jc w:val="right"/>
        <w:rPr>
          <w:rFonts w:ascii="Times New Roman" w:eastAsia="PF Din Text Cond Pro Thin" w:hAnsi="Times New Roman" w:cs="Times New Roman"/>
          <w:sz w:val="24"/>
        </w:rPr>
      </w:pPr>
      <w:r w:rsidRPr="00A756F2">
        <w:rPr>
          <w:rFonts w:ascii="Times New Roman" w:eastAsia="Calibri" w:hAnsi="Times New Roman" w:cs="Times New Roman"/>
          <w:sz w:val="24"/>
          <w:szCs w:val="24"/>
        </w:rPr>
        <w:t>Пресс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</w:t>
      </w:r>
      <w:r w:rsidRPr="00A756F2">
        <w:rPr>
          <w:rFonts w:ascii="Times New Roman" w:eastAsia="Calibri" w:hAnsi="Times New Roman" w:cs="Times New Roman"/>
          <w:sz w:val="24"/>
          <w:szCs w:val="24"/>
        </w:rPr>
        <w:t>служба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</w:t>
      </w:r>
      <w:r w:rsidRPr="00A756F2">
        <w:rPr>
          <w:rFonts w:ascii="Times New Roman" w:eastAsia="Calibri" w:hAnsi="Times New Roman" w:cs="Times New Roman"/>
          <w:sz w:val="24"/>
          <w:szCs w:val="24"/>
        </w:rPr>
        <w:t>МРИ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</w:t>
      </w:r>
      <w:r w:rsidRPr="00A756F2">
        <w:rPr>
          <w:rFonts w:ascii="Times New Roman" w:eastAsia="Calibri" w:hAnsi="Times New Roman" w:cs="Times New Roman"/>
          <w:sz w:val="24"/>
          <w:szCs w:val="24"/>
        </w:rPr>
        <w:t>ФНС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</w:t>
      </w:r>
      <w:r w:rsidRPr="00A756F2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</w:t>
      </w:r>
      <w:r w:rsidRPr="00A756F2">
        <w:rPr>
          <w:rFonts w:ascii="Times New Roman" w:eastAsia="Calibri" w:hAnsi="Times New Roman" w:cs="Times New Roman"/>
          <w:sz w:val="24"/>
          <w:szCs w:val="24"/>
        </w:rPr>
        <w:t>№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8 </w:t>
      </w:r>
      <w:r w:rsidRPr="00A756F2">
        <w:rPr>
          <w:rFonts w:ascii="Times New Roman" w:eastAsia="Calibri" w:hAnsi="Times New Roman" w:cs="Times New Roman"/>
          <w:sz w:val="24"/>
          <w:szCs w:val="24"/>
        </w:rPr>
        <w:t>по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</w:t>
      </w:r>
      <w:r w:rsidRPr="00A756F2">
        <w:rPr>
          <w:rFonts w:ascii="Times New Roman" w:eastAsia="Calibri" w:hAnsi="Times New Roman" w:cs="Times New Roman"/>
          <w:sz w:val="24"/>
          <w:szCs w:val="24"/>
        </w:rPr>
        <w:t>Республике</w:t>
      </w:r>
      <w:r w:rsidRPr="00A756F2">
        <w:rPr>
          <w:rFonts w:ascii="Times New Roman" w:eastAsia="PF Din Text Cond Pro Thin" w:hAnsi="Times New Roman" w:cs="Times New Roman"/>
          <w:sz w:val="24"/>
          <w:szCs w:val="24"/>
        </w:rPr>
        <w:t xml:space="preserve"> </w:t>
      </w:r>
      <w:r w:rsidRPr="00A756F2">
        <w:rPr>
          <w:rFonts w:ascii="Times New Roman" w:eastAsia="Calibri" w:hAnsi="Times New Roman" w:cs="Times New Roman"/>
          <w:sz w:val="24"/>
          <w:szCs w:val="24"/>
        </w:rPr>
        <w:t>Бурятия</w:t>
      </w:r>
    </w:p>
    <w:sectPr w:rsidR="00D16602" w:rsidRPr="0054275F" w:rsidSect="005427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5F" w:rsidRDefault="0054275F" w:rsidP="0054275F">
      <w:pPr>
        <w:spacing w:after="0" w:line="240" w:lineRule="auto"/>
      </w:pPr>
      <w:r>
        <w:separator/>
      </w:r>
    </w:p>
  </w:endnote>
  <w:endnote w:type="continuationSeparator" w:id="0">
    <w:p w:rsidR="0054275F" w:rsidRDefault="0054275F" w:rsidP="0054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5F" w:rsidRDefault="0054275F" w:rsidP="0054275F">
      <w:pPr>
        <w:spacing w:after="0" w:line="240" w:lineRule="auto"/>
      </w:pPr>
      <w:r>
        <w:separator/>
      </w:r>
    </w:p>
  </w:footnote>
  <w:footnote w:type="continuationSeparator" w:id="0">
    <w:p w:rsidR="0054275F" w:rsidRDefault="0054275F" w:rsidP="00542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02"/>
    <w:rsid w:val="00167CCE"/>
    <w:rsid w:val="002A61E1"/>
    <w:rsid w:val="0054275F"/>
    <w:rsid w:val="009C79C9"/>
    <w:rsid w:val="00A756F2"/>
    <w:rsid w:val="00C41DE8"/>
    <w:rsid w:val="00D16602"/>
    <w:rsid w:val="00E9608C"/>
    <w:rsid w:val="00F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2DB9053-4711-49FA-8EFF-267EC3E0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75F"/>
  </w:style>
  <w:style w:type="paragraph" w:styleId="a5">
    <w:name w:val="footer"/>
    <w:basedOn w:val="a"/>
    <w:link w:val="a6"/>
    <w:uiPriority w:val="99"/>
    <w:unhideWhenUsed/>
    <w:rsid w:val="0054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75F"/>
  </w:style>
  <w:style w:type="character" w:styleId="a7">
    <w:name w:val="Hyperlink"/>
    <w:basedOn w:val="a0"/>
    <w:uiPriority w:val="99"/>
    <w:unhideWhenUsed/>
    <w:rsid w:val="00167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Алена Павловна</dc:creator>
  <cp:lastModifiedBy>Курбатова Лариса Николаевна</cp:lastModifiedBy>
  <cp:revision>2</cp:revision>
  <dcterms:created xsi:type="dcterms:W3CDTF">2021-04-01T02:07:00Z</dcterms:created>
  <dcterms:modified xsi:type="dcterms:W3CDTF">2021-04-01T02:07:00Z</dcterms:modified>
</cp:coreProperties>
</file>